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u w:val="none"/>
          <w:shd w:val="clear" w:color="auto" w:fill="FFFFFF"/>
          <w:lang w:eastAsia="zh-CN"/>
        </w:rPr>
        <w:t>宁波市镇投控股集团有限公司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10</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5"/>
        <w:gridCol w:w="2007"/>
        <w:gridCol w:w="843"/>
        <w:gridCol w:w="1375"/>
        <w:gridCol w:w="1234"/>
        <w:gridCol w:w="1172"/>
        <w:gridCol w:w="755"/>
        <w:gridCol w:w="1797"/>
      </w:tblGrid>
      <w:tr w14:paraId="14C39C78">
        <w:tblPrEx>
          <w:tblCellMar>
            <w:top w:w="0" w:type="dxa"/>
            <w:left w:w="108" w:type="dxa"/>
            <w:bottom w:w="0" w:type="dxa"/>
            <w:right w:w="108" w:type="dxa"/>
          </w:tblCellMar>
        </w:tblPrEx>
        <w:trPr>
          <w:trHeight w:val="118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序号</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标的名称</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用途</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lang w:val="en-US" w:eastAsia="zh-CN"/>
              </w:rPr>
              <w:t>出租</w:t>
            </w:r>
            <w:r>
              <w:rPr>
                <w:rFonts w:hint="eastAsia" w:ascii="宋体" w:hAnsi="宋体"/>
                <w:b w:val="0"/>
                <w:bCs w:val="0"/>
                <w:color w:val="000000"/>
                <w:sz w:val="21"/>
                <w:szCs w:val="21"/>
              </w:rPr>
              <w:t>面积（平方米）</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首年租金起始</w:t>
            </w:r>
            <w:r>
              <w:rPr>
                <w:rFonts w:hint="eastAsia" w:ascii="宋体" w:hAnsi="宋体"/>
                <w:b w:val="0"/>
                <w:bCs w:val="0"/>
                <w:color w:val="000000"/>
                <w:sz w:val="21"/>
                <w:szCs w:val="21"/>
              </w:rPr>
              <w:t>价（元/年）</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保证金（元）</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rPr>
            </w:pPr>
            <w:r>
              <w:rPr>
                <w:rFonts w:hint="eastAsia" w:ascii="宋体" w:hAnsi="宋体"/>
                <w:b w:val="0"/>
                <w:bCs w:val="0"/>
                <w:color w:val="000000"/>
                <w:sz w:val="21"/>
                <w:szCs w:val="21"/>
              </w:rPr>
              <w:t>租期</w:t>
            </w:r>
          </w:p>
        </w:tc>
        <w:tc>
          <w:tcPr>
            <w:tcW w:w="901"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eastAsia="zh-CN"/>
              </w:rPr>
            </w:pPr>
            <w:r>
              <w:rPr>
                <w:rFonts w:hint="eastAsia" w:ascii="宋体" w:hAnsi="宋体"/>
                <w:b w:val="0"/>
                <w:bCs w:val="0"/>
                <w:color w:val="000000"/>
                <w:sz w:val="21"/>
                <w:szCs w:val="21"/>
                <w:lang w:val="en-US" w:eastAsia="zh-CN"/>
              </w:rPr>
              <w:t>现状</w:t>
            </w:r>
          </w:p>
        </w:tc>
      </w:tr>
      <w:tr w14:paraId="0EA14456">
        <w:tblPrEx>
          <w:tblCellMar>
            <w:top w:w="0" w:type="dxa"/>
            <w:left w:w="108" w:type="dxa"/>
            <w:bottom w:w="0" w:type="dxa"/>
            <w:right w:w="108" w:type="dxa"/>
          </w:tblCellMar>
        </w:tblPrEx>
        <w:trPr>
          <w:trHeight w:val="1208" w:hRule="atLeast"/>
        </w:trPr>
        <w:tc>
          <w:tcPr>
            <w:tcW w:w="389" w:type="pct"/>
            <w:vMerge w:val="restart"/>
            <w:tcBorders>
              <w:top w:val="single" w:color="auto" w:sz="4" w:space="0"/>
              <w:left w:val="single" w:color="auto" w:sz="4" w:space="0"/>
              <w:right w:val="single" w:color="auto" w:sz="4" w:space="0"/>
            </w:tcBorders>
            <w:noWrap w:val="0"/>
            <w:vAlign w:val="center"/>
          </w:tcPr>
          <w:p w14:paraId="31CFAF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1</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1F55091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镇海区蛟川街道东生路132号1-4室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1355C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7CD17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152.01 </w:t>
            </w:r>
          </w:p>
        </w:tc>
        <w:tc>
          <w:tcPr>
            <w:tcW w:w="619" w:type="pct"/>
            <w:vMerge w:val="restart"/>
            <w:tcBorders>
              <w:top w:val="single" w:color="auto" w:sz="4" w:space="0"/>
              <w:left w:val="single" w:color="auto" w:sz="4" w:space="0"/>
              <w:right w:val="single" w:color="auto" w:sz="4" w:space="0"/>
            </w:tcBorders>
            <w:noWrap w:val="0"/>
            <w:vAlign w:val="center"/>
          </w:tcPr>
          <w:p w14:paraId="4CC46D3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default" w:ascii="宋体" w:hAnsi="宋体"/>
                <w:b w:val="0"/>
                <w:bCs w:val="0"/>
                <w:color w:val="000000"/>
                <w:sz w:val="21"/>
                <w:szCs w:val="21"/>
                <w:lang w:val="en-US" w:eastAsia="zh-CN"/>
              </w:rPr>
              <w:t>155500</w:t>
            </w:r>
          </w:p>
        </w:tc>
        <w:tc>
          <w:tcPr>
            <w:tcW w:w="588" w:type="pct"/>
            <w:vMerge w:val="restart"/>
            <w:tcBorders>
              <w:top w:val="single" w:color="auto" w:sz="4" w:space="0"/>
              <w:left w:val="single" w:color="auto" w:sz="4" w:space="0"/>
              <w:right w:val="single" w:color="auto" w:sz="4" w:space="0"/>
            </w:tcBorders>
            <w:noWrap w:val="0"/>
            <w:vAlign w:val="center"/>
          </w:tcPr>
          <w:p w14:paraId="0AAEE63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15000</w:t>
            </w:r>
          </w:p>
        </w:tc>
        <w:tc>
          <w:tcPr>
            <w:tcW w:w="379" w:type="pct"/>
            <w:vMerge w:val="restart"/>
            <w:tcBorders>
              <w:top w:val="single" w:color="auto" w:sz="4" w:space="0"/>
              <w:left w:val="single" w:color="auto" w:sz="4" w:space="0"/>
              <w:right w:val="single" w:color="auto" w:sz="4" w:space="0"/>
            </w:tcBorders>
            <w:noWrap w:val="0"/>
            <w:vAlign w:val="center"/>
          </w:tcPr>
          <w:p w14:paraId="6202AF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901" w:type="pct"/>
            <w:vMerge w:val="restart"/>
            <w:tcBorders>
              <w:top w:val="single" w:color="auto" w:sz="4" w:space="0"/>
              <w:left w:val="single" w:color="auto" w:sz="4" w:space="0"/>
              <w:right w:val="single" w:color="auto" w:sz="4" w:space="0"/>
            </w:tcBorders>
            <w:noWrap w:val="0"/>
            <w:vAlign w:val="center"/>
          </w:tcPr>
          <w:p w14:paraId="2BEF6A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7B90C86D">
        <w:tblPrEx>
          <w:tblCellMar>
            <w:top w:w="0" w:type="dxa"/>
            <w:left w:w="108" w:type="dxa"/>
            <w:bottom w:w="0" w:type="dxa"/>
            <w:right w:w="108" w:type="dxa"/>
          </w:tblCellMar>
        </w:tblPrEx>
        <w:trPr>
          <w:trHeight w:val="1208" w:hRule="atLeast"/>
        </w:trPr>
        <w:tc>
          <w:tcPr>
            <w:tcW w:w="389" w:type="pct"/>
            <w:vMerge w:val="continue"/>
            <w:tcBorders>
              <w:left w:val="single" w:color="auto" w:sz="4" w:space="0"/>
              <w:bottom w:val="single" w:color="auto" w:sz="4" w:space="0"/>
              <w:right w:val="single" w:color="auto" w:sz="4" w:space="0"/>
            </w:tcBorders>
            <w:noWrap w:val="0"/>
            <w:vAlign w:val="center"/>
          </w:tcPr>
          <w:p w14:paraId="0FD153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14:paraId="411BE59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镇海区蛟川街道东生路134号1-3室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0D1D4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348D97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121.30 </w:t>
            </w:r>
          </w:p>
        </w:tc>
        <w:tc>
          <w:tcPr>
            <w:tcW w:w="619" w:type="pct"/>
            <w:vMerge w:val="continue"/>
            <w:tcBorders>
              <w:left w:val="single" w:color="auto" w:sz="4" w:space="0"/>
              <w:bottom w:val="single" w:color="auto" w:sz="4" w:space="0"/>
              <w:right w:val="single" w:color="auto" w:sz="4" w:space="0"/>
            </w:tcBorders>
            <w:noWrap w:val="0"/>
            <w:vAlign w:val="center"/>
          </w:tcPr>
          <w:p w14:paraId="7AD32E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588" w:type="pct"/>
            <w:vMerge w:val="continue"/>
            <w:tcBorders>
              <w:left w:val="single" w:color="auto" w:sz="4" w:space="0"/>
              <w:bottom w:val="single" w:color="auto" w:sz="4" w:space="0"/>
              <w:right w:val="single" w:color="auto" w:sz="4" w:space="0"/>
            </w:tcBorders>
            <w:noWrap w:val="0"/>
            <w:vAlign w:val="center"/>
          </w:tcPr>
          <w:p w14:paraId="592A28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379" w:type="pct"/>
            <w:vMerge w:val="continue"/>
            <w:tcBorders>
              <w:left w:val="single" w:color="auto" w:sz="4" w:space="0"/>
              <w:bottom w:val="single" w:color="auto" w:sz="4" w:space="0"/>
              <w:right w:val="single" w:color="auto" w:sz="4" w:space="0"/>
            </w:tcBorders>
            <w:noWrap w:val="0"/>
            <w:vAlign w:val="center"/>
          </w:tcPr>
          <w:p w14:paraId="206B6B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p>
        </w:tc>
        <w:tc>
          <w:tcPr>
            <w:tcW w:w="901" w:type="pct"/>
            <w:vMerge w:val="continue"/>
            <w:tcBorders>
              <w:left w:val="single" w:color="auto" w:sz="4" w:space="0"/>
              <w:bottom w:val="single" w:color="auto" w:sz="4" w:space="0"/>
              <w:right w:val="single" w:color="auto" w:sz="4" w:space="0"/>
            </w:tcBorders>
            <w:noWrap w:val="0"/>
            <w:vAlign w:val="center"/>
          </w:tcPr>
          <w:p w14:paraId="742D4C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r>
      <w:tr w14:paraId="4EFD9E6C">
        <w:tblPrEx>
          <w:tblCellMar>
            <w:top w:w="0" w:type="dxa"/>
            <w:left w:w="108" w:type="dxa"/>
            <w:bottom w:w="0" w:type="dxa"/>
            <w:right w:w="108" w:type="dxa"/>
          </w:tblCellMar>
        </w:tblPrEx>
        <w:trPr>
          <w:trHeight w:val="1208" w:hRule="atLeast"/>
        </w:trPr>
        <w:tc>
          <w:tcPr>
            <w:tcW w:w="389" w:type="pct"/>
            <w:vMerge w:val="restart"/>
            <w:tcBorders>
              <w:top w:val="single" w:color="auto" w:sz="4" w:space="0"/>
              <w:left w:val="single" w:color="auto" w:sz="4" w:space="0"/>
              <w:right w:val="single" w:color="auto" w:sz="4" w:space="0"/>
            </w:tcBorders>
            <w:noWrap w:val="0"/>
            <w:vAlign w:val="center"/>
          </w:tcPr>
          <w:p w14:paraId="3FB8055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2</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0D255C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镇海区蛟川街道东生路136号1-2室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C31615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8CDEA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188.87 </w:t>
            </w:r>
          </w:p>
        </w:tc>
        <w:tc>
          <w:tcPr>
            <w:tcW w:w="619" w:type="pct"/>
            <w:vMerge w:val="restart"/>
            <w:tcBorders>
              <w:top w:val="single" w:color="auto" w:sz="4" w:space="0"/>
              <w:left w:val="single" w:color="auto" w:sz="4" w:space="0"/>
              <w:right w:val="single" w:color="auto" w:sz="4" w:space="0"/>
            </w:tcBorders>
            <w:noWrap w:val="0"/>
            <w:vAlign w:val="center"/>
          </w:tcPr>
          <w:p w14:paraId="3D103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default" w:ascii="宋体" w:hAnsi="宋体"/>
                <w:b w:val="0"/>
                <w:bCs w:val="0"/>
                <w:color w:val="000000"/>
                <w:sz w:val="21"/>
                <w:szCs w:val="21"/>
                <w:lang w:val="en-US" w:eastAsia="zh-CN"/>
              </w:rPr>
              <w:t>229400</w:t>
            </w:r>
          </w:p>
        </w:tc>
        <w:tc>
          <w:tcPr>
            <w:tcW w:w="588" w:type="pct"/>
            <w:vMerge w:val="restart"/>
            <w:tcBorders>
              <w:top w:val="single" w:color="auto" w:sz="4" w:space="0"/>
              <w:left w:val="single" w:color="auto" w:sz="4" w:space="0"/>
              <w:right w:val="single" w:color="auto" w:sz="4" w:space="0"/>
            </w:tcBorders>
            <w:noWrap w:val="0"/>
            <w:vAlign w:val="center"/>
          </w:tcPr>
          <w:p w14:paraId="5AD90B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20000</w:t>
            </w:r>
          </w:p>
        </w:tc>
        <w:tc>
          <w:tcPr>
            <w:tcW w:w="379" w:type="pct"/>
            <w:vMerge w:val="restart"/>
            <w:tcBorders>
              <w:top w:val="single" w:color="auto" w:sz="4" w:space="0"/>
              <w:left w:val="single" w:color="auto" w:sz="4" w:space="0"/>
              <w:right w:val="single" w:color="auto" w:sz="4" w:space="0"/>
            </w:tcBorders>
            <w:shd w:val="clear" w:color="auto" w:fill="auto"/>
            <w:noWrap w:val="0"/>
            <w:vAlign w:val="center"/>
          </w:tcPr>
          <w:p w14:paraId="541AD47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901" w:type="pct"/>
            <w:vMerge w:val="restart"/>
            <w:tcBorders>
              <w:top w:val="single" w:color="auto" w:sz="4" w:space="0"/>
              <w:left w:val="single" w:color="auto" w:sz="4" w:space="0"/>
              <w:right w:val="single" w:color="auto" w:sz="4" w:space="0"/>
            </w:tcBorders>
            <w:shd w:val="clear" w:color="auto" w:fill="auto"/>
            <w:noWrap w:val="0"/>
            <w:vAlign w:val="center"/>
          </w:tcPr>
          <w:p w14:paraId="039115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3E02177D">
        <w:tblPrEx>
          <w:tblCellMar>
            <w:top w:w="0" w:type="dxa"/>
            <w:left w:w="108" w:type="dxa"/>
            <w:bottom w:w="0" w:type="dxa"/>
            <w:right w:w="108" w:type="dxa"/>
          </w:tblCellMar>
        </w:tblPrEx>
        <w:trPr>
          <w:trHeight w:val="1208" w:hRule="atLeast"/>
        </w:trPr>
        <w:tc>
          <w:tcPr>
            <w:tcW w:w="389" w:type="pct"/>
            <w:vMerge w:val="continue"/>
            <w:tcBorders>
              <w:left w:val="single" w:color="auto" w:sz="4" w:space="0"/>
              <w:right w:val="single" w:color="auto" w:sz="4" w:space="0"/>
            </w:tcBorders>
            <w:noWrap w:val="0"/>
            <w:vAlign w:val="center"/>
          </w:tcPr>
          <w:p w14:paraId="5BC144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14:paraId="2CF867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镇海区蛟川街道东生路138号1-1室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744A6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2D798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90.68 </w:t>
            </w:r>
          </w:p>
        </w:tc>
        <w:tc>
          <w:tcPr>
            <w:tcW w:w="619" w:type="pct"/>
            <w:vMerge w:val="continue"/>
            <w:tcBorders>
              <w:left w:val="single" w:color="auto" w:sz="4" w:space="0"/>
              <w:right w:val="single" w:color="auto" w:sz="4" w:space="0"/>
            </w:tcBorders>
            <w:noWrap w:val="0"/>
            <w:vAlign w:val="center"/>
          </w:tcPr>
          <w:p w14:paraId="36DBB1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588" w:type="pct"/>
            <w:vMerge w:val="continue"/>
            <w:tcBorders>
              <w:left w:val="single" w:color="auto" w:sz="4" w:space="0"/>
              <w:right w:val="single" w:color="auto" w:sz="4" w:space="0"/>
            </w:tcBorders>
            <w:noWrap w:val="0"/>
            <w:vAlign w:val="center"/>
          </w:tcPr>
          <w:p w14:paraId="309466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379" w:type="pct"/>
            <w:vMerge w:val="continue"/>
            <w:tcBorders>
              <w:left w:val="single" w:color="auto" w:sz="4" w:space="0"/>
              <w:right w:val="single" w:color="auto" w:sz="4" w:space="0"/>
            </w:tcBorders>
            <w:noWrap w:val="0"/>
            <w:vAlign w:val="center"/>
          </w:tcPr>
          <w:p w14:paraId="7B7C69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p>
        </w:tc>
        <w:tc>
          <w:tcPr>
            <w:tcW w:w="901" w:type="pct"/>
            <w:vMerge w:val="continue"/>
            <w:tcBorders>
              <w:left w:val="single" w:color="auto" w:sz="4" w:space="0"/>
              <w:right w:val="single" w:color="auto" w:sz="4" w:space="0"/>
            </w:tcBorders>
            <w:noWrap w:val="0"/>
            <w:vAlign w:val="center"/>
          </w:tcPr>
          <w:p w14:paraId="02929A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p>
        </w:tc>
      </w:tr>
      <w:tr w14:paraId="46FBDDF7">
        <w:tblPrEx>
          <w:tblCellMar>
            <w:top w:w="0" w:type="dxa"/>
            <w:left w:w="108" w:type="dxa"/>
            <w:bottom w:w="0" w:type="dxa"/>
            <w:right w:w="108" w:type="dxa"/>
          </w:tblCellMar>
        </w:tblPrEx>
        <w:trPr>
          <w:trHeight w:val="1208" w:hRule="atLeast"/>
        </w:trPr>
        <w:tc>
          <w:tcPr>
            <w:tcW w:w="389" w:type="pct"/>
            <w:vMerge w:val="continue"/>
            <w:tcBorders>
              <w:left w:val="single" w:color="auto" w:sz="4" w:space="0"/>
              <w:right w:val="single" w:color="auto" w:sz="4" w:space="0"/>
            </w:tcBorders>
            <w:noWrap w:val="0"/>
            <w:vAlign w:val="center"/>
          </w:tcPr>
          <w:p w14:paraId="729F09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14:paraId="3BA048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镇海区蛟川街道金枢路11号1-5室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962CAB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55FC4D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84.34 </w:t>
            </w:r>
          </w:p>
        </w:tc>
        <w:tc>
          <w:tcPr>
            <w:tcW w:w="619" w:type="pct"/>
            <w:vMerge w:val="continue"/>
            <w:tcBorders>
              <w:left w:val="single" w:color="auto" w:sz="4" w:space="0"/>
              <w:right w:val="single" w:color="auto" w:sz="4" w:space="0"/>
            </w:tcBorders>
            <w:noWrap w:val="0"/>
            <w:vAlign w:val="center"/>
          </w:tcPr>
          <w:p w14:paraId="06052C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588" w:type="pct"/>
            <w:vMerge w:val="continue"/>
            <w:tcBorders>
              <w:left w:val="single" w:color="auto" w:sz="4" w:space="0"/>
              <w:right w:val="single" w:color="auto" w:sz="4" w:space="0"/>
            </w:tcBorders>
            <w:noWrap w:val="0"/>
            <w:vAlign w:val="center"/>
          </w:tcPr>
          <w:p w14:paraId="45CDE7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379" w:type="pct"/>
            <w:vMerge w:val="continue"/>
            <w:tcBorders>
              <w:left w:val="single" w:color="auto" w:sz="4" w:space="0"/>
              <w:right w:val="single" w:color="auto" w:sz="4" w:space="0"/>
            </w:tcBorders>
            <w:noWrap w:val="0"/>
            <w:vAlign w:val="center"/>
          </w:tcPr>
          <w:p w14:paraId="5918D6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p>
        </w:tc>
        <w:tc>
          <w:tcPr>
            <w:tcW w:w="901" w:type="pct"/>
            <w:vMerge w:val="continue"/>
            <w:tcBorders>
              <w:left w:val="single" w:color="auto" w:sz="4" w:space="0"/>
              <w:right w:val="single" w:color="auto" w:sz="4" w:space="0"/>
            </w:tcBorders>
            <w:noWrap w:val="0"/>
            <w:vAlign w:val="center"/>
          </w:tcPr>
          <w:p w14:paraId="2E52F6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p>
        </w:tc>
      </w:tr>
      <w:tr w14:paraId="55508ED8">
        <w:tblPrEx>
          <w:tblCellMar>
            <w:top w:w="0" w:type="dxa"/>
            <w:left w:w="108" w:type="dxa"/>
            <w:bottom w:w="0" w:type="dxa"/>
            <w:right w:w="108" w:type="dxa"/>
          </w:tblCellMar>
        </w:tblPrEx>
        <w:trPr>
          <w:trHeight w:val="1208" w:hRule="atLeast"/>
        </w:trPr>
        <w:tc>
          <w:tcPr>
            <w:tcW w:w="389" w:type="pct"/>
            <w:vMerge w:val="continue"/>
            <w:tcBorders>
              <w:left w:val="single" w:color="auto" w:sz="4" w:space="0"/>
              <w:bottom w:val="single" w:color="auto" w:sz="4" w:space="0"/>
              <w:right w:val="single" w:color="auto" w:sz="4" w:space="0"/>
            </w:tcBorders>
            <w:noWrap w:val="0"/>
            <w:vAlign w:val="center"/>
          </w:tcPr>
          <w:p w14:paraId="0F9AB3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3ACBD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镇海区蛟川街道金枢路15号1-8室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AE840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5632107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50.39 </w:t>
            </w:r>
          </w:p>
        </w:tc>
        <w:tc>
          <w:tcPr>
            <w:tcW w:w="619" w:type="pct"/>
            <w:vMerge w:val="continue"/>
            <w:tcBorders>
              <w:left w:val="single" w:color="auto" w:sz="4" w:space="0"/>
              <w:bottom w:val="single" w:color="auto" w:sz="4" w:space="0"/>
              <w:right w:val="single" w:color="auto" w:sz="4" w:space="0"/>
            </w:tcBorders>
            <w:noWrap w:val="0"/>
            <w:vAlign w:val="center"/>
          </w:tcPr>
          <w:p w14:paraId="1EFDDB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588" w:type="pct"/>
            <w:vMerge w:val="continue"/>
            <w:tcBorders>
              <w:left w:val="single" w:color="auto" w:sz="4" w:space="0"/>
              <w:bottom w:val="single" w:color="auto" w:sz="4" w:space="0"/>
              <w:right w:val="single" w:color="auto" w:sz="4" w:space="0"/>
            </w:tcBorders>
            <w:noWrap w:val="0"/>
            <w:vAlign w:val="center"/>
          </w:tcPr>
          <w:p w14:paraId="02D3FD0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p>
        </w:tc>
        <w:tc>
          <w:tcPr>
            <w:tcW w:w="379" w:type="pct"/>
            <w:vMerge w:val="continue"/>
            <w:tcBorders>
              <w:left w:val="single" w:color="auto" w:sz="4" w:space="0"/>
              <w:bottom w:val="single" w:color="auto" w:sz="4" w:space="0"/>
              <w:right w:val="single" w:color="auto" w:sz="4" w:space="0"/>
            </w:tcBorders>
            <w:noWrap w:val="0"/>
            <w:vAlign w:val="center"/>
          </w:tcPr>
          <w:p w14:paraId="79DA41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p>
        </w:tc>
        <w:tc>
          <w:tcPr>
            <w:tcW w:w="901" w:type="pct"/>
            <w:vMerge w:val="continue"/>
            <w:tcBorders>
              <w:left w:val="single" w:color="auto" w:sz="4" w:space="0"/>
              <w:bottom w:val="single" w:color="auto" w:sz="4" w:space="0"/>
              <w:right w:val="single" w:color="auto" w:sz="4" w:space="0"/>
            </w:tcBorders>
            <w:noWrap w:val="0"/>
            <w:vAlign w:val="center"/>
          </w:tcPr>
          <w:p w14:paraId="5D6982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p>
        </w:tc>
      </w:tr>
      <w:tr w14:paraId="6DA9C118">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E297E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0389386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镇海区蛟川街道东生路166号1-4室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7A76D2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0BFEA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153.18 </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43D51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85000 </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1D5FC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9000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6349D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19DB3B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1B71F1C9">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0DFCF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4</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8DA63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镇海区蛟川街道东生路168号1-3室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74B0D6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6309CEE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119.42 </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C1E0FD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66700 </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F7A696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7000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60ED31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0A39D1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5212D216">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0B9246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5</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0AFACA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镇海区蛟川街道金枢路27号1-4室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7A262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398D63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44.40 </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25E44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25100 </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23673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50E04D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CCA48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20A4CF72">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BA808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6</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5CE68FA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镇海区蛟川街道金枢路29号1-14室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140A5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AB1E4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43.62 </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5643A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24700 </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3A982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9776FE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59965F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228CC5E9">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33E205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7</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1065FC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镇海区蛟川街道金枢路31号1-13室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FC89B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01708A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51.32 </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58FA596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29000 </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59927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59A2EB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08F934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r w14:paraId="7C25E7AE">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148A6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8</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083868A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镇海区蛟川街道金枢路33号1-12室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63006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A1A58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72.94 </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3289E2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 xml:space="preserve"> 41300 </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28C62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4000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FA7D1F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5B762F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空置</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指定帐户：宁波市镇投控股集团有限公司，开户银行：宁波银行镇海支行，账号：52010122001018164</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bookmarkStart w:id="0" w:name="_GoBack"/>
      <w:bookmarkEnd w:id="0"/>
      <w:r>
        <w:rPr>
          <w:rFonts w:hint="eastAsia" w:ascii="宋体" w:hAnsi="宋体" w:eastAsia="宋体" w:cs="宋体"/>
          <w:color w:val="auto"/>
          <w:sz w:val="24"/>
          <w:szCs w:val="24"/>
        </w:rPr>
        <w:t>日</w:t>
      </w:r>
    </w:p>
    <w:p w14:paraId="3CF2548C">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2F0252"/>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DF4BEC"/>
    <w:rsid w:val="44B352D2"/>
    <w:rsid w:val="44D634D4"/>
    <w:rsid w:val="461E0BEE"/>
    <w:rsid w:val="484C07B1"/>
    <w:rsid w:val="485409DD"/>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4106B37"/>
    <w:rsid w:val="55730162"/>
    <w:rsid w:val="57087F99"/>
    <w:rsid w:val="588767A0"/>
    <w:rsid w:val="591837AA"/>
    <w:rsid w:val="5A566F12"/>
    <w:rsid w:val="5AE7BE49"/>
    <w:rsid w:val="5B7756EE"/>
    <w:rsid w:val="5CAC6A04"/>
    <w:rsid w:val="5D4F6922"/>
    <w:rsid w:val="5DAA4926"/>
    <w:rsid w:val="5DBB3B96"/>
    <w:rsid w:val="5DF300E3"/>
    <w:rsid w:val="5F0C4CD0"/>
    <w:rsid w:val="5FDE7C96"/>
    <w:rsid w:val="60DD0FD5"/>
    <w:rsid w:val="61694C62"/>
    <w:rsid w:val="6358550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7DD65BC"/>
    <w:rsid w:val="78230C03"/>
    <w:rsid w:val="79A100AE"/>
    <w:rsid w:val="79DB010B"/>
    <w:rsid w:val="7A3A226C"/>
    <w:rsid w:val="7BD14EC5"/>
    <w:rsid w:val="7BD70D3B"/>
    <w:rsid w:val="7BFE6ADB"/>
    <w:rsid w:val="7BFEEBF5"/>
    <w:rsid w:val="7C6F710D"/>
    <w:rsid w:val="7C9C4B5C"/>
    <w:rsid w:val="7CC40631"/>
    <w:rsid w:val="7D4F6073"/>
    <w:rsid w:val="7FDA56E5"/>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11627</Words>
  <Characters>12230</Characters>
  <Lines>0</Lines>
  <Paragraphs>0</Paragraphs>
  <TotalTime>0</TotalTime>
  <ScaleCrop>false</ScaleCrop>
  <LinksUpToDate>false</LinksUpToDate>
  <CharactersWithSpaces>13537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大象滑滑梯</cp:lastModifiedBy>
  <dcterms:modified xsi:type="dcterms:W3CDTF">2026-06-26T00:26:11Z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